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720" w:lineRule="auto"/>
        <w:ind w:firstLine="0" w:firstLineChars="0"/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沛县佀楼河南，红光路东地块</w:t>
      </w: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土壤污染状况调查报告公示</w:t>
      </w:r>
    </w:p>
    <w:p>
      <w:pPr>
        <w:pStyle w:val="2"/>
        <w:ind w:left="0" w:leftChars="0" w:firstLine="0" w:firstLineChars="0"/>
        <w:jc w:val="both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公示时间：5个工作日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公示时间：202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日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）项目基本情况</w:t>
      </w:r>
    </w:p>
    <w:p>
      <w:pPr>
        <w:pStyle w:val="8"/>
        <w:ind w:firstLine="48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沛县佀楼河南，红光路东地块位于徐州市沛县汉源街道，东至东环路，西至红光路，北至佀楼河，南至千秋路，占地面积150577.25 m</w:t>
      </w:r>
      <w:r>
        <w:rPr>
          <w:rFonts w:hint="eastAsia" w:ascii="仿宋" w:hAnsi="仿宋" w:eastAsia="仿宋" w:cs="仿宋"/>
          <w:sz w:val="36"/>
          <w:szCs w:val="36"/>
          <w:vertAlign w:val="superscript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（约合225.87亩），土地规划用途为中小学用地。调查地块2020年6月之前为农田和朱楼村，朱楼村民房于2020年6月拆迁，2020年7月沛县中学开始建设，2021年9月建成并开始教学。根据《中华人民共和国土壤污染防治法》第五十九条“用途变更为住宅、公共管理与公共服务用地的，变更前应当按照规定进行土壤污染状况调查”江苏天象生物科技有限公司于2021年12月受沛县自然资源和规划局委托，对本地块开展土壤污染状况调查工作。</w:t>
      </w:r>
      <w:r>
        <w:rPr>
          <w:rFonts w:hint="eastAsia" w:ascii="仿宋" w:hAnsi="仿宋" w:eastAsia="仿宋" w:cs="仿宋"/>
          <w:color w:val="000000"/>
          <w:sz w:val="36"/>
          <w:szCs w:val="36"/>
          <w:highlight w:val="none"/>
          <w:lang w:eastAsia="zh-CN"/>
        </w:rPr>
        <w:t>根据《建设用地土壤污染状况调查技术导则》（HJ25.1-2019）的规定，现公示调查报告相关内容，征求广大公众的意见。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8" w:leftChars="0" w:firstLine="482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  <w:t>调查结论</w:t>
      </w:r>
    </w:p>
    <w:p>
      <w:pPr>
        <w:pStyle w:val="8"/>
        <w:ind w:firstLine="48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本地块土地利用历史简单，2020年6月之前一直为农田和朱楼村民房，民房于2020年6月拆迁，沛县中学于2020年7月开始建设，2021年9月建成并投入使用，建设期间未发现土壤污染痕迹和特殊气味，未发生过环境污染事故。</w:t>
      </w:r>
    </w:p>
    <w:p>
      <w:pPr>
        <w:pStyle w:val="8"/>
        <w:ind w:firstLine="48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地块周边区域历史上不存在化工厂、农药厂、冶炼厂、污水处理站、固体废物堆场等可能产生有毒有害物质的工业企业或设施，未发生过化学品泄露、爆炸等环境突发事故和环境污染事故，地块周边对地块的环境状况影响较小。</w:t>
      </w:r>
    </w:p>
    <w:p>
      <w:pPr>
        <w:pStyle w:val="8"/>
        <w:ind w:firstLine="48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本地块按照80m × 80m网格布设28个快筛检测点位，并在调查地块南侧农田布设1个对照点，对29个表层土壤样品进行现场PID和XRF快速检测。地块内28个快速检测点位的表层土壤样品PID均无响应，XRF快速检测的重金属含量均未超过《土壤环境质量 建设用地土壤污染风险管控标准（试行）》（GB 36600-2018）和《建设用地土壤污染风险筛选值和管制值》（DB 403T67-2020）第一类用地筛选值。</w:t>
      </w:r>
    </w:p>
    <w:p>
      <w:pPr>
        <w:pStyle w:val="8"/>
        <w:ind w:firstLine="48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通过第一阶段土壤污染状况调查，了解到地块内和地块周边均不存在工业企业、污水处理站、固体废物堆场等潜在污染源，地块受污染的可能性较小，环境状况可接受，根据《建设用地土壤污染状况调查技术导则》（HJ 25.1-2019）中的工作程序，本地块不属于污染地块，调查活动可以结束，调查地块土壤环境质量符合中小学用地要求。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  <w:t>）建议</w:t>
      </w:r>
    </w:p>
    <w:p>
      <w:pPr>
        <w:pStyle w:val="8"/>
        <w:ind w:firstLine="480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</w:rPr>
        <w:t>沛县中学地块在教学过程中应加强环境管理，避免对地块土壤和地下水造成污染。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2"/>
        </w:numPr>
        <w:ind w:left="210" w:leftChars="0" w:firstLineChars="0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委托单位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委托单位：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u w:val="single"/>
          <w:lang w:val="en-US" w:eastAsia="zh-CN" w:bidi="ar-SA"/>
        </w:rPr>
        <w:t>沛县自然资源和规划局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通讯地址：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u w:val="single"/>
          <w:lang w:val="en-US" w:eastAsia="zh-CN" w:bidi="ar-SA"/>
        </w:rPr>
        <w:t>沛县正阳大道和沛公路交叉口东北角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联系电话：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u w:val="single"/>
          <w:lang w:val="en-US" w:eastAsia="zh-CN" w:bidi="ar-SA"/>
        </w:rPr>
        <w:t>陈显领15061706006</w:t>
      </w:r>
    </w:p>
    <w:p>
      <w:pPr>
        <w:numPr>
          <w:ilvl w:val="0"/>
          <w:numId w:val="2"/>
        </w:numPr>
        <w:ind w:left="210" w:leftChars="0" w:firstLineChars="0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调查单位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调查单位：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u w:val="single"/>
          <w:lang w:val="en-US" w:eastAsia="zh-CN" w:bidi="ar-SA"/>
        </w:rPr>
        <w:t>江苏天象生物科技有限公司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通讯地址：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u w:val="single"/>
          <w:lang w:val="en-US" w:eastAsia="zh-CN" w:bidi="ar-SA"/>
        </w:rPr>
        <w:t>沛县经济开发区汉兴路西侧，天津路南侧</w:t>
      </w: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联系电话：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u w:val="single"/>
          <w:lang w:val="en-US" w:eastAsia="zh-CN" w:bidi="ar-SA"/>
        </w:rPr>
        <w:t>曹晨亮15652381625</w:t>
      </w:r>
    </w:p>
    <w:p>
      <w:pPr>
        <w:jc w:val="left"/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1AA88"/>
    <w:multiLevelType w:val="singleLevel"/>
    <w:tmpl w:val="DD11AA88"/>
    <w:lvl w:ilvl="0" w:tentative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0EAD6E85"/>
    <w:multiLevelType w:val="singleLevel"/>
    <w:tmpl w:val="0EAD6E85"/>
    <w:lvl w:ilvl="0" w:tentative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18A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customStyle="1" w:styleId="6">
    <w:name w:val="V正文"/>
    <w:basedOn w:val="1"/>
    <w:qFormat/>
    <w:uiPriority w:val="0"/>
    <w:pPr>
      <w:snapToGrid w:val="0"/>
    </w:pPr>
    <w:rPr>
      <w:rFonts w:cstheme="minorBidi"/>
      <w:szCs w:val="22"/>
    </w:rPr>
  </w:style>
  <w:style w:type="paragraph" w:styleId="7">
    <w:name w:val="List Paragraph"/>
    <w:basedOn w:val="1"/>
    <w:uiPriority w:val="34"/>
    <w:pPr>
      <w:ind w:firstLine="420" w:firstLineChars="200"/>
    </w:pPr>
    <w:rPr>
      <w:rFonts w:ascii="宋体" w:hAnsi="宋体" w:eastAsia="宋体"/>
      <w:sz w:val="28"/>
      <w:szCs w:val="22"/>
    </w:rPr>
  </w:style>
  <w:style w:type="paragraph" w:customStyle="1" w:styleId="8">
    <w:name w:val="B正文"/>
    <w:basedOn w:val="1"/>
    <w:qFormat/>
    <w:uiPriority w:val="0"/>
    <w:pPr>
      <w:spacing w:line="360" w:lineRule="auto"/>
      <w:ind w:firstLine="200" w:firstLineChars="200"/>
    </w:pPr>
    <w:rPr>
      <w:rFonts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2022-01-05T02:30:00Z</dcterms:created>
  <dc:creator>甲乙丙丁</dc:creator>
  <cp:lastModifiedBy>甲乙丙丁</cp:lastModifiedBy>
  <dcterms:modified xsi:type="dcterms:W3CDTF">2022-01-24T01:19:30Z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